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pBdr>
          <w:bottom w:val="single" w:sz="8" w:space="1" w:color="008080"/>
        </w:pBdr>
        <w:tabs>
          <w:tab w:val="left" w:pos="2127" w:leader="none"/>
        </w:tabs>
        <w:ind w:start="-993" w:end="0" w:hanging="0"/>
        <w:rPr/>
      </w:pPr>
      <w:r>
        <w:rPr>
          <w:b/>
          <w:bCs/>
          <w:color w:val="000080"/>
          <w:kern w:val="2"/>
          <w:sz w:val="28"/>
          <w:szCs w:val="28"/>
          <w:lang w:val="fr-FR"/>
        </w:rPr>
        <w:tab/>
        <w:tab/>
        <w:tab/>
      </w:r>
      <w:r>
        <w:rPr>
          <w:b/>
          <w:bCs/>
          <w:color w:val="000080"/>
          <w:kern w:val="2"/>
          <w:sz w:val="30"/>
          <w:szCs w:val="30"/>
          <w:lang w:val="fr-FR"/>
        </w:rPr>
        <w:t>Laurent BAULER</w:t>
      </w:r>
    </w:p>
    <w:p>
      <w:pPr>
        <w:pStyle w:val="Normal"/>
        <w:ind w:start="2124" w:end="0" w:hanging="0"/>
        <w:rPr>
          <w:kern w:val="2"/>
          <w:sz w:val="26"/>
          <w:szCs w:val="26"/>
          <w:lang w:val="fr-FR"/>
        </w:rPr>
      </w:pPr>
      <w:r>
        <w:rPr>
          <w:kern w:val="2"/>
          <w:sz w:val="26"/>
          <w:szCs w:val="26"/>
          <w:lang w:val="fr-FR"/>
        </w:rPr>
        <w:tab/>
        <w:t>15 Rue Bonivard, 73000 Chambéry</w:t>
      </w:r>
    </w:p>
    <w:p>
      <w:pPr>
        <w:pStyle w:val="Normal"/>
        <w:ind w:start="0" w:end="0" w:hanging="0"/>
        <w:rPr/>
      </w:pPr>
      <w:r>
        <w:rPr>
          <w:rFonts w:eastAsia="Webdings" w:cs="Webdings" w:ascii="Webdings" w:hAnsi="Webdings"/>
          <w:b/>
          <w:kern w:val="2"/>
          <w:sz w:val="26"/>
          <w:szCs w:val="26"/>
          <w:lang w:val="fr-FR"/>
        </w:rPr>
        <w:tab/>
        <w:tab/>
        <w:tab/>
        <w:t></w:t>
      </w:r>
      <w:r>
        <w:rPr>
          <w:b/>
          <w:kern w:val="2"/>
          <w:sz w:val="26"/>
          <w:szCs w:val="26"/>
          <w:lang w:val="fr-FR"/>
        </w:rPr>
        <w:t> : 07.</w:t>
      </w:r>
      <w:r>
        <w:rPr>
          <w:b/>
          <w:kern w:val="2"/>
          <w:sz w:val="26"/>
          <w:szCs w:val="26"/>
          <w:lang w:val="fr-FR"/>
        </w:rPr>
        <w:t>68.08.68.39</w:t>
      </w:r>
      <w:r>
        <w:rPr>
          <w:b/>
          <w:kern w:val="2"/>
          <w:sz w:val="26"/>
          <w:szCs w:val="26"/>
          <w:lang w:val="fr-FR"/>
        </w:rPr>
        <w:t xml:space="preserve"> – </w:t>
      </w:r>
      <w:hyperlink r:id="rId2">
        <w:r>
          <w:rPr>
            <w:rStyle w:val="LienInternet"/>
            <w:b/>
            <w:kern w:val="2"/>
            <w:sz w:val="26"/>
            <w:szCs w:val="26"/>
            <w:lang w:val="fr-FR"/>
          </w:rPr>
          <w:t>ecocyclopub@outlook.fr</w:t>
        </w:r>
      </w:hyperlink>
    </w:p>
    <w:p>
      <w:pPr>
        <w:pStyle w:val="Normal"/>
        <w:ind w:start="0" w:end="0" w:hanging="0"/>
        <w:rPr>
          <w:b/>
          <w:b/>
          <w:kern w:val="2"/>
          <w:sz w:val="26"/>
          <w:szCs w:val="26"/>
          <w:lang w:val="fr-FR"/>
        </w:rPr>
      </w:pPr>
      <w:r>
        <w:rPr>
          <w:b/>
          <w:kern w:val="2"/>
          <w:sz w:val="26"/>
          <w:szCs w:val="26"/>
          <w:lang w:val="fr-FR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709" w:leader="none"/>
        </w:tabs>
        <w:ind w:start="1530" w:end="0" w:hanging="0"/>
        <w:jc w:val="center"/>
        <w:rPr>
          <w:b/>
          <w:b/>
          <w:kern w:val="2"/>
          <w:sz w:val="24"/>
          <w:szCs w:val="24"/>
          <w:u w:val="double"/>
          <w:lang w:val="fr-FR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21045" cy="143446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0480" cy="143388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8100000"/>
                        </a:gradFill>
                        <a:ln w="12600">
                          <a:solidFill>
                            <a:srgbClr val="95b3d7"/>
                          </a:solidFill>
                          <a:miter/>
                        </a:ln>
                        <a:effectLst>
                          <a:outerShdw dist="25630" dir="3633274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65" coordsize="21600,21600" o:spt="65" adj="3600" path="m,l21600,l21600@4l@2,21600l,21600xnsem@2,21600l@3@5l21600@4xnsem@2,21600l@3@5l21600@4l@2,21600l,21600l,l21600,l21600@4nfe">
                <v:stroke joinstyle="miter"/>
                <v:formulas>
                  <v:f eqn="val #0"/>
                  <v:f eqn="prod @0 1 5"/>
                  <v:f eqn="sum width 0 @0"/>
                  <v:f eqn="sum @2 @1 0"/>
                  <v:f eqn="sum height 0 @0"/>
                  <v:f eqn="sum @4 @1 0"/>
                </v:formulas>
                <v:path gradientshapeok="t" o:connecttype="rect" textboxrect="0,0,21600,@4"/>
                <v:handles>
                  <v:h position="@2,21600"/>
                </v:handles>
              </v:shapetype>
              <v:shape id="shape_0" fillcolor="#95b3d7" stroked="t" style="position:absolute;margin-left:0pt;margin-top:0pt;width:458.25pt;height:112.85pt" type="shapetype_65">
                <w10:wrap type="none"/>
                <v:fill o:detectmouseclick="t" color2="#dbe5f1"/>
                <v:stroke color="#95b3d7" weight="12600" joinstyle="miter" endcap="square"/>
                <v:shadow on="t" obscured="f" color="#243f60"/>
              </v:shape>
            </w:pict>
          </mc:Fallback>
        </mc:AlternateContent>
      </w:r>
      <w:r>
        <w:rPr>
          <w:b/>
          <w:kern w:val="2"/>
          <w:sz w:val="24"/>
          <w:szCs w:val="24"/>
          <w:u w:val="double"/>
          <w:lang w:val="fr-FR"/>
        </w:rPr>
        <w:t>COMPÉTENCES  PROFESSIONNELLES ET PERSONNELLES  :</w:t>
      </w:r>
    </w:p>
    <w:p>
      <w:pPr>
        <w:pStyle w:val="Normal"/>
        <w:keepNext w:val="true"/>
        <w:tabs>
          <w:tab w:val="left" w:pos="709" w:leader="none"/>
        </w:tabs>
        <w:ind w:start="1276" w:end="0" w:hanging="963"/>
        <w:jc w:val="both"/>
        <w:rPr>
          <w:b/>
          <w:b/>
          <w:kern w:val="2"/>
          <w:sz w:val="24"/>
          <w:szCs w:val="24"/>
          <w:u w:val="double"/>
          <w:lang w:val="fr-FR"/>
        </w:rPr>
      </w:pPr>
      <w:r>
        <w:rPr>
          <w:b/>
          <w:kern w:val="2"/>
          <w:sz w:val="24"/>
          <w:szCs w:val="24"/>
          <w:u w:val="double"/>
          <w:lang w:val="fr-FR"/>
        </w:rPr>
      </w:r>
    </w:p>
    <w:p>
      <w:pPr>
        <w:pStyle w:val="Normal"/>
        <w:keepNext w:val="true"/>
        <w:numPr>
          <w:ilvl w:val="0"/>
          <w:numId w:val="1"/>
        </w:numPr>
        <w:tabs>
          <w:tab w:val="left" w:pos="709" w:leader="none"/>
          <w:tab w:val="left" w:pos="1701" w:leader="none"/>
        </w:tabs>
        <w:ind w:start="1276" w:end="0" w:hanging="963"/>
        <w:jc w:val="both"/>
        <w:rPr/>
      </w:pPr>
      <w:r>
        <w:rPr>
          <w:kern w:val="2"/>
          <w:sz w:val="24"/>
          <w:szCs w:val="24"/>
          <w:lang w:val="fr-FR"/>
        </w:rPr>
        <w:t>Mise en rayon (facing, rotation…)</w:t>
        <w:tab/>
        <w:tab/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></w:t>
      </w:r>
      <w:r>
        <w:rPr>
          <w:kern w:val="2"/>
          <w:sz w:val="24"/>
          <w:szCs w:val="24"/>
          <w:lang w:val="fr-FR"/>
        </w:rPr>
        <w:t xml:space="preserve"> Capacité d’adaptation</w:t>
      </w:r>
    </w:p>
    <w:p>
      <w:pPr>
        <w:pStyle w:val="Normal"/>
        <w:keepNext w:val="true"/>
        <w:numPr>
          <w:ilvl w:val="0"/>
          <w:numId w:val="1"/>
        </w:numPr>
        <w:tabs>
          <w:tab w:val="left" w:pos="709" w:leader="none"/>
          <w:tab w:val="left" w:pos="1701" w:leader="none"/>
        </w:tabs>
        <w:ind w:start="1276" w:end="0" w:hanging="963"/>
        <w:jc w:val="both"/>
        <w:rPr/>
      </w:pPr>
      <w:r>
        <w:rPr>
          <w:kern w:val="2"/>
          <w:sz w:val="24"/>
          <w:szCs w:val="24"/>
          <w:lang w:val="fr-FR"/>
        </w:rPr>
        <w:t>Entretien des locaux et du matériel</w:t>
        <w:tab/>
        <w:tab/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></w:t>
      </w:r>
      <w:r>
        <w:rPr>
          <w:kern w:val="2"/>
          <w:sz w:val="24"/>
          <w:szCs w:val="24"/>
          <w:lang w:val="fr-FR"/>
        </w:rPr>
        <w:t xml:space="preserve"> Autonome</w:t>
      </w:r>
    </w:p>
    <w:p>
      <w:pPr>
        <w:pStyle w:val="Normal"/>
        <w:keepNext w:val="true"/>
        <w:numPr>
          <w:ilvl w:val="0"/>
          <w:numId w:val="1"/>
        </w:numPr>
        <w:tabs>
          <w:tab w:val="left" w:pos="709" w:leader="none"/>
          <w:tab w:val="left" w:pos="1701" w:leader="none"/>
        </w:tabs>
        <w:ind w:start="1276" w:end="0" w:hanging="963"/>
        <w:jc w:val="both"/>
        <w:rPr/>
      </w:pPr>
      <w:r>
        <w:rPr>
          <w:kern w:val="2"/>
          <w:sz w:val="24"/>
          <w:szCs w:val="24"/>
          <w:lang w:val="fr-FR"/>
        </w:rPr>
        <w:t>Tenue de la caisse</w:t>
        <w:tab/>
        <w:tab/>
        <w:tab/>
        <w:tab/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></w:t>
      </w:r>
      <w:r>
        <w:rPr>
          <w:kern w:val="2"/>
          <w:sz w:val="24"/>
          <w:szCs w:val="24"/>
          <w:lang w:val="fr-FR"/>
        </w:rPr>
        <w:t xml:space="preserve"> Bon relationnel</w:t>
      </w:r>
    </w:p>
    <w:p>
      <w:pPr>
        <w:pStyle w:val="Normal"/>
        <w:keepNext w:val="true"/>
        <w:numPr>
          <w:ilvl w:val="0"/>
          <w:numId w:val="1"/>
        </w:numPr>
        <w:tabs>
          <w:tab w:val="left" w:pos="709" w:leader="none"/>
          <w:tab w:val="left" w:pos="1701" w:leader="none"/>
        </w:tabs>
        <w:ind w:start="1276" w:end="0" w:hanging="963"/>
        <w:jc w:val="both"/>
        <w:rPr/>
      </w:pPr>
      <w:r>
        <w:rPr>
          <w:kern w:val="2"/>
          <w:sz w:val="24"/>
          <w:szCs w:val="24"/>
          <w:lang w:val="fr-FR"/>
        </w:rPr>
        <w:t>Accueil des clients</w:t>
        <w:tab/>
        <w:tab/>
        <w:tab/>
        <w:tab/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></w:t>
      </w:r>
      <w:r>
        <w:rPr>
          <w:kern w:val="2"/>
          <w:sz w:val="24"/>
          <w:szCs w:val="24"/>
          <w:lang w:val="fr-FR"/>
        </w:rPr>
        <w:t xml:space="preserve"> Capacité à travailler en équipe</w:t>
      </w:r>
    </w:p>
    <w:p>
      <w:pPr>
        <w:pStyle w:val="Normal"/>
        <w:keepNext w:val="true"/>
        <w:widowControl w:val="false"/>
        <w:numPr>
          <w:ilvl w:val="0"/>
          <w:numId w:val="1"/>
        </w:numPr>
        <w:tabs>
          <w:tab w:val="left" w:pos="709" w:leader="none"/>
          <w:tab w:val="left" w:pos="1701" w:leader="none"/>
        </w:tabs>
        <w:suppressAutoHyphens w:val="true"/>
        <w:overflowPunct w:val="false"/>
        <w:bidi w:val="0"/>
        <w:ind w:start="1304" w:end="0" w:hanging="964"/>
        <w:jc w:val="both"/>
        <w:rPr/>
      </w:pPr>
      <w:r>
        <w:rPr>
          <w:kern w:val="2"/>
          <w:sz w:val="24"/>
          <w:szCs w:val="24"/>
          <w:lang w:val="fr-FR"/>
        </w:rPr>
        <w:t>Vente à la coupe (pesée…)</w:t>
        <w:tab/>
        <w:tab/>
        <w:tab/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></w:t>
      </w:r>
      <w:r>
        <w:rPr>
          <w:rFonts w:eastAsia="Wingdings" w:cs="Times New Roman"/>
          <w:kern w:val="2"/>
          <w:sz w:val="24"/>
          <w:szCs w:val="24"/>
          <w:lang w:val="fr-FR"/>
        </w:rPr>
        <w:t xml:space="preserve"> Mise en valeur</w:t>
      </w:r>
      <w:r>
        <w:rPr>
          <w:rFonts w:eastAsia="Wingdings" w:cs="Wingdings" w:ascii="Wingdings" w:hAnsi="Wingdings"/>
          <w:kern w:val="2"/>
          <w:sz w:val="24"/>
          <w:szCs w:val="24"/>
          <w:lang w:val="fr-FR"/>
        </w:rPr>
        <w:t xml:space="preserve"> </w:t>
      </w:r>
      <w:r>
        <w:rPr>
          <w:kern w:val="2"/>
          <w:sz w:val="24"/>
          <w:szCs w:val="24"/>
          <w:lang w:val="fr-FR"/>
        </w:rPr>
        <w:t xml:space="preserve">     </w:t>
      </w:r>
    </w:p>
    <w:p>
      <w:pPr>
        <w:pStyle w:val="Normal"/>
        <w:keepNext w:val="true"/>
        <w:rPr>
          <w:b/>
          <w:b/>
          <w:bCs/>
          <w:shadow/>
          <w:color w:val="17365D"/>
          <w:kern w:val="2"/>
          <w:sz w:val="28"/>
          <w:szCs w:val="28"/>
          <w:lang w:val="fr-FR"/>
        </w:rPr>
      </w:pPr>
      <w:r>
        <w:rPr>
          <w:b/>
          <w:bCs/>
          <w:shadow/>
          <w:color w:val="17365D"/>
          <w:kern w:val="2"/>
          <w:sz w:val="28"/>
          <w:szCs w:val="28"/>
          <w:lang w:val="fr-FR"/>
        </w:rPr>
      </w:r>
    </w:p>
    <w:p>
      <w:pPr>
        <w:pStyle w:val="Normal"/>
        <w:keepNext w:val="true"/>
        <w:ind w:start="-993" w:end="0" w:firstLine="720"/>
        <w:jc w:val="center"/>
        <w:rPr>
          <w:b/>
          <w:b/>
          <w:bCs/>
          <w:shadow/>
          <w:color w:val="17365D"/>
          <w:kern w:val="2"/>
          <w:sz w:val="16"/>
          <w:szCs w:val="16"/>
          <w:lang w:val="fr-FR"/>
        </w:rPr>
      </w:pPr>
      <w:r>
        <w:rPr>
          <w:b/>
          <w:bCs/>
          <w:shadow/>
          <w:color w:val="17365D"/>
          <w:kern w:val="2"/>
          <w:sz w:val="16"/>
          <w:szCs w:val="16"/>
          <w:lang w:val="fr-FR"/>
        </w:rPr>
      </w:r>
    </w:p>
    <w:p>
      <w:pPr>
        <w:pStyle w:val="Normal"/>
        <w:keepNext w:val="true"/>
        <w:pBdr>
          <w:bottom w:val="single" w:sz="4" w:space="1" w:color="000000"/>
        </w:pBdr>
        <w:ind w:start="-993" w:end="0" w:hanging="0"/>
        <w:jc w:val="center"/>
        <w:rPr>
          <w:b/>
          <w:b/>
          <w:bCs/>
          <w:shadow/>
          <w:color w:val="17365D"/>
          <w:kern w:val="2"/>
          <w:sz w:val="32"/>
          <w:szCs w:val="32"/>
          <w:lang w:val="fr-FR"/>
        </w:rPr>
      </w:pPr>
      <w:r>
        <w:rPr>
          <w:b/>
          <w:bCs/>
          <w:shadow/>
          <w:color w:val="17365D"/>
          <w:kern w:val="2"/>
          <w:sz w:val="32"/>
          <w:szCs w:val="32"/>
          <w:lang w:val="fr-FR"/>
        </w:rPr>
        <w:t>FORMATIONS</w:t>
      </w:r>
    </w:p>
    <w:p>
      <w:pPr>
        <w:pStyle w:val="Normal"/>
        <w:ind w:start="-284" w:end="0" w:hanging="709"/>
        <w:jc w:val="both"/>
        <w:rPr>
          <w:bCs/>
          <w:kern w:val="2"/>
          <w:sz w:val="12"/>
          <w:szCs w:val="12"/>
          <w:lang w:val="fr-FR"/>
        </w:rPr>
      </w:pPr>
      <w:r>
        <w:rPr>
          <w:bCs/>
          <w:kern w:val="2"/>
          <w:sz w:val="12"/>
          <w:szCs w:val="12"/>
          <w:lang w:val="fr-FR"/>
        </w:rPr>
      </w:r>
    </w:p>
    <w:p>
      <w:pPr>
        <w:pStyle w:val="Normal"/>
        <w:widowControl w:val="false"/>
        <w:tabs>
          <w:tab w:val="left" w:pos="709" w:leader="none"/>
          <w:tab w:val="left" w:pos="2127" w:leader="none"/>
        </w:tabs>
        <w:suppressAutoHyphens w:val="true"/>
        <w:overflowPunct w:val="false"/>
        <w:bidi w:val="0"/>
        <w:ind w:start="-964" w:end="0" w:hanging="0"/>
        <w:jc w:val="both"/>
        <w:rPr/>
      </w:pPr>
      <w:r>
        <w:rPr>
          <w:kern w:val="2"/>
          <w:sz w:val="24"/>
          <w:szCs w:val="24"/>
          <w:lang w:val="fr-FR"/>
        </w:rPr>
        <w:t>2003 – 2005</w:t>
        <w:tab/>
      </w:r>
      <w:r>
        <w:rPr>
          <w:b/>
          <w:kern w:val="2"/>
          <w:sz w:val="24"/>
          <w:szCs w:val="24"/>
          <w:lang w:val="fr-FR"/>
        </w:rPr>
        <w:t xml:space="preserve">CAP Vente, option Vente de produits alimentaires </w:t>
      </w:r>
    </w:p>
    <w:p>
      <w:pPr>
        <w:pStyle w:val="Normal"/>
        <w:tabs>
          <w:tab w:val="left" w:pos="709" w:leader="none"/>
        </w:tabs>
        <w:ind w:start="-284" w:end="0" w:hanging="1276"/>
        <w:jc w:val="both"/>
        <w:rPr/>
      </w:pPr>
      <w:r>
        <w:rPr>
          <w:kern w:val="2"/>
          <w:sz w:val="24"/>
          <w:szCs w:val="24"/>
          <w:lang w:val="fr-FR"/>
        </w:rPr>
        <w:tab/>
        <w:tab/>
        <w:t xml:space="preserve">Lycée Professionnel Hôtelier de </w:t>
      </w:r>
      <w:r>
        <w:rPr>
          <w:i/>
          <w:kern w:val="2"/>
          <w:sz w:val="24"/>
          <w:szCs w:val="24"/>
          <w:lang w:val="fr-FR"/>
        </w:rPr>
        <w:t>Challes-les-Eaux (73)</w:t>
      </w:r>
    </w:p>
    <w:p>
      <w:pPr>
        <w:pStyle w:val="Normal"/>
        <w:keepNext w:val="true"/>
        <w:jc w:val="both"/>
        <w:rPr>
          <w:bCs/>
          <w:i/>
          <w:i/>
          <w:kern w:val="2"/>
          <w:sz w:val="12"/>
          <w:szCs w:val="12"/>
          <w:lang w:val="fr-FR"/>
        </w:rPr>
      </w:pPr>
      <w:r>
        <w:rPr>
          <w:bCs/>
          <w:i/>
          <w:kern w:val="2"/>
          <w:sz w:val="12"/>
          <w:szCs w:val="12"/>
          <w:lang w:val="fr-FR"/>
        </w:rPr>
      </w:r>
    </w:p>
    <w:p>
      <w:pPr>
        <w:pStyle w:val="Normal"/>
        <w:keepNext w:val="true"/>
        <w:pBdr>
          <w:bottom w:val="single" w:sz="4" w:space="1" w:color="000000"/>
        </w:pBdr>
        <w:ind w:start="-993" w:end="0" w:hanging="0"/>
        <w:jc w:val="center"/>
        <w:rPr>
          <w:b/>
          <w:b/>
          <w:bCs/>
          <w:shadow/>
          <w:color w:val="17365D"/>
          <w:kern w:val="2"/>
          <w:sz w:val="32"/>
          <w:szCs w:val="32"/>
          <w:lang w:val="fr-FR"/>
        </w:rPr>
      </w:pPr>
      <w:r>
        <w:rPr>
          <w:b/>
          <w:bCs/>
          <w:shadow/>
          <w:color w:val="17365D"/>
          <w:kern w:val="2"/>
          <w:sz w:val="32"/>
          <w:szCs w:val="32"/>
          <w:lang w:val="fr-FR"/>
        </w:rPr>
        <w:t>EXPÉRIENCES PROFESSIONNELLES</w:t>
      </w:r>
    </w:p>
    <w:p>
      <w:pPr>
        <w:pStyle w:val="Normal"/>
        <w:ind w:start="-284" w:end="0" w:hanging="0"/>
        <w:jc w:val="both"/>
        <w:rPr>
          <w:b/>
          <w:b/>
          <w:bCs/>
          <w:shadow/>
          <w:color w:val="17365D"/>
          <w:kern w:val="2"/>
          <w:sz w:val="24"/>
          <w:szCs w:val="24"/>
          <w:lang w:val="fr-FR"/>
        </w:rPr>
      </w:pPr>
      <w:r>
        <w:rPr>
          <w:b/>
          <w:bCs/>
          <w:shadow/>
          <w:color w:val="17365D"/>
          <w:kern w:val="2"/>
          <w:sz w:val="24"/>
          <w:szCs w:val="24"/>
          <w:lang w:val="fr-FR"/>
        </w:rPr>
      </w:r>
    </w:p>
    <w:p>
      <w:pPr>
        <w:pStyle w:val="Normal"/>
        <w:ind w:start="-993" w:end="0" w:hanging="0"/>
        <w:jc w:val="both"/>
        <w:rPr/>
      </w:pPr>
      <w:r>
        <w:rPr>
          <w:bCs/>
          <w:kern w:val="2"/>
          <w:sz w:val="24"/>
          <w:szCs w:val="24"/>
          <w:lang w:val="fr-FR"/>
        </w:rPr>
        <w:t xml:space="preserve">Créé en 2018 </w:t>
        <w:tab/>
      </w:r>
      <w:r>
        <w:rPr>
          <w:b/>
          <w:bCs/>
          <w:kern w:val="2"/>
          <w:sz w:val="26"/>
          <w:szCs w:val="26"/>
          <w:lang w:val="fr-FR"/>
        </w:rPr>
        <w:t>Directeur</w:t>
      </w:r>
      <w:r>
        <w:rPr>
          <w:bCs/>
          <w:kern w:val="2"/>
          <w:sz w:val="26"/>
          <w:szCs w:val="26"/>
          <w:lang w:val="fr-FR"/>
        </w:rPr>
        <w:t xml:space="preserve"> </w:t>
      </w:r>
      <w:r>
        <w:rPr>
          <w:bCs/>
          <w:kern w:val="2"/>
          <w:sz w:val="24"/>
          <w:szCs w:val="24"/>
          <w:lang w:val="fr-FR"/>
        </w:rPr>
        <w:tab/>
        <w:tab/>
        <w:tab/>
        <w:tab/>
        <w:tab/>
        <w:tab/>
        <w:tab/>
        <w:tab/>
        <w:tab/>
      </w:r>
      <w:r>
        <w:rPr>
          <w:bCs/>
          <w:i/>
          <w:iCs/>
          <w:kern w:val="2"/>
          <w:sz w:val="24"/>
          <w:szCs w:val="24"/>
          <w:lang w:val="fr-FR"/>
        </w:rPr>
        <w:t>Chambéry</w:t>
      </w:r>
    </w:p>
    <w:p>
      <w:pPr>
        <w:pStyle w:val="Normal"/>
        <w:widowControl w:val="false"/>
        <w:suppressAutoHyphens w:val="true"/>
        <w:overflowPunct w:val="false"/>
        <w:bidi w:val="0"/>
        <w:ind w:start="680" w:end="0" w:hanging="0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>Ecocyclopub</w:t>
      </w:r>
      <w:r>
        <w:rPr>
          <w:bCs/>
          <w:kern w:val="2"/>
          <w:sz w:val="24"/>
          <w:szCs w:val="24"/>
          <w:lang w:val="fr-FR"/>
        </w:rPr>
        <w:tab/>
      </w:r>
      <w:r>
        <w:rPr>
          <w:rFonts w:eastAsia="Wingdings" w:cs="Wingdings" w:ascii="Wingdings" w:hAnsi="Wingdings"/>
          <w:b w:val="false"/>
          <w:bCs w:val="false"/>
          <w:kern w:val="2"/>
          <w:sz w:val="22"/>
          <w:szCs w:val="22"/>
          <w:lang w:val="fr-FR"/>
        </w:rPr>
        <w:t></w:t>
      </w:r>
      <w:r>
        <w:rPr>
          <w:rFonts w:eastAsia="Wingdings" w:cs="Times New Roman"/>
          <w:b w:val="false"/>
          <w:bCs w:val="false"/>
          <w:kern w:val="2"/>
          <w:sz w:val="22"/>
          <w:szCs w:val="22"/>
          <w:lang w:val="fr-FR"/>
        </w:rPr>
        <w:t xml:space="preserve"> Publicité et livraison à vélo</w:t>
      </w:r>
      <w:r>
        <w:rPr>
          <w:bCs/>
          <w:kern w:val="2"/>
          <w:sz w:val="24"/>
          <w:szCs w:val="24"/>
          <w:lang w:val="fr-FR"/>
        </w:rPr>
        <w:tab/>
        <w:tab/>
      </w:r>
    </w:p>
    <w:p>
      <w:pPr>
        <w:pStyle w:val="Normal"/>
        <w:ind w:start="-993" w:end="0" w:hanging="0"/>
        <w:jc w:val="both"/>
        <w:rPr/>
      </w:pPr>
      <w:r>
        <w:rPr/>
      </w:r>
    </w:p>
    <w:p>
      <w:pPr>
        <w:pStyle w:val="Normal"/>
        <w:ind w:start="-993" w:end="0" w:hanging="0"/>
        <w:jc w:val="both"/>
        <w:rPr/>
      </w:pPr>
      <w:r>
        <w:rPr>
          <w:bCs/>
          <w:kern w:val="2"/>
          <w:sz w:val="24"/>
          <w:szCs w:val="24"/>
          <w:lang w:val="fr-FR"/>
        </w:rPr>
        <w:t>2017</w:t>
        <w:tab/>
        <w:tab/>
      </w:r>
      <w:r>
        <w:rPr>
          <w:b/>
          <w:bCs/>
          <w:kern w:val="2"/>
          <w:sz w:val="26"/>
          <w:szCs w:val="26"/>
          <w:lang w:val="fr-FR"/>
        </w:rPr>
        <w:t>Employé de service</w:t>
        <w:tab/>
      </w:r>
      <w:r>
        <w:rPr>
          <w:b/>
          <w:bCs/>
          <w:kern w:val="2"/>
          <w:sz w:val="24"/>
          <w:szCs w:val="24"/>
          <w:lang w:val="fr-FR"/>
        </w:rPr>
        <w:tab/>
        <w:tab/>
        <w:tab/>
        <w:tab/>
        <w:tab/>
        <w:tab/>
      </w:r>
      <w:r>
        <w:rPr>
          <w:b w:val="false"/>
          <w:bCs w:val="false"/>
          <w:i/>
          <w:iCs/>
          <w:kern w:val="2"/>
          <w:sz w:val="24"/>
          <w:szCs w:val="24"/>
          <w:lang w:val="fr-FR"/>
        </w:rPr>
        <w:t>St Alban-Leysse</w:t>
      </w:r>
    </w:p>
    <w:p>
      <w:pPr>
        <w:pStyle w:val="Normal"/>
        <w:widowControl w:val="false"/>
        <w:suppressAutoHyphens w:val="true"/>
        <w:overflowPunct w:val="false"/>
        <w:bidi w:val="0"/>
        <w:ind w:start="680" w:end="0" w:hanging="0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 xml:space="preserve">Gsf </w:t>
      </w:r>
      <w:r>
        <w:rPr>
          <w:rFonts w:eastAsia="Wingdings" w:cs="Wingdings" w:ascii="Wingdings" w:hAnsi="Wingdings"/>
          <w:b w:val="false"/>
          <w:bCs w:val="false"/>
          <w:kern w:val="2"/>
          <w:sz w:val="22"/>
          <w:szCs w:val="22"/>
          <w:lang w:val="fr-FR"/>
        </w:rPr>
        <w:t></w:t>
      </w:r>
      <w:r>
        <w:rPr>
          <w:rFonts w:eastAsia="Wingdings" w:cs="Times New Roman"/>
          <w:b w:val="false"/>
          <w:bCs w:val="false"/>
          <w:kern w:val="2"/>
          <w:sz w:val="22"/>
          <w:szCs w:val="22"/>
          <w:lang w:val="fr-FR"/>
        </w:rPr>
        <w:t xml:space="preserve"> Nettoyage des locaux</w:t>
      </w:r>
      <w:r>
        <w:rPr>
          <w:bCs/>
          <w:kern w:val="2"/>
          <w:sz w:val="24"/>
          <w:szCs w:val="24"/>
          <w:lang w:val="fr-FR"/>
        </w:rPr>
        <w:tab/>
        <w:tab/>
        <w:tab/>
        <w:tab/>
        <w:tab/>
      </w:r>
    </w:p>
    <w:p>
      <w:pPr>
        <w:pStyle w:val="Normal"/>
        <w:ind w:start="-993" w:end="0" w:hanging="0"/>
        <w:jc w:val="both"/>
        <w:rPr/>
      </w:pPr>
      <w:r>
        <w:rPr/>
      </w:r>
    </w:p>
    <w:p>
      <w:pPr>
        <w:pStyle w:val="Normal"/>
        <w:ind w:start="-993" w:end="0" w:hanging="0"/>
        <w:jc w:val="both"/>
        <w:rPr/>
      </w:pPr>
      <w:r>
        <w:rPr>
          <w:bCs/>
          <w:kern w:val="2"/>
          <w:sz w:val="24"/>
          <w:szCs w:val="24"/>
          <w:lang w:val="fr-FR"/>
        </w:rPr>
        <w:t xml:space="preserve">2007 A 2016 </w:t>
        <w:tab/>
      </w:r>
      <w:r>
        <w:rPr>
          <w:b/>
          <w:bCs/>
          <w:kern w:val="2"/>
          <w:sz w:val="26"/>
          <w:szCs w:val="26"/>
          <w:lang w:val="fr-FR"/>
        </w:rPr>
        <w:t>Employé de libre service – Hôte caisse</w:t>
        <w:tab/>
      </w:r>
      <w:r>
        <w:rPr>
          <w:b/>
          <w:bCs/>
          <w:kern w:val="2"/>
          <w:sz w:val="24"/>
          <w:szCs w:val="24"/>
          <w:lang w:val="fr-FR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overflowPunct w:val="false"/>
        <w:bidi w:val="0"/>
        <w:ind w:start="-964" w:end="0" w:firstLine="1644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 xml:space="preserve">Lidl </w:t>
      </w:r>
      <w:r>
        <w:rPr>
          <w:bCs/>
          <w:kern w:val="2"/>
          <w:sz w:val="24"/>
          <w:szCs w:val="24"/>
          <w:lang w:val="fr-FR"/>
        </w:rPr>
        <w:t xml:space="preserve"> </w:t>
        <w:tab/>
        <w:tab/>
        <w:tab/>
        <w:tab/>
        <w:tab/>
        <w:tab/>
        <w:tab/>
        <w:tab/>
      </w:r>
      <w:r>
        <w:rPr>
          <w:bCs/>
          <w:i/>
          <w:iCs/>
          <w:kern w:val="2"/>
          <w:sz w:val="24"/>
          <w:szCs w:val="24"/>
          <w:lang w:val="fr-FR"/>
        </w:rPr>
        <w:t>St Alban-Leysse</w:t>
      </w:r>
      <w:r>
        <w:rPr>
          <w:b/>
          <w:bCs/>
          <w:i/>
          <w:iCs/>
          <w:kern w:val="2"/>
          <w:sz w:val="24"/>
          <w:szCs w:val="24"/>
          <w:lang w:val="fr-FR"/>
        </w:rPr>
        <w:t xml:space="preserve"> </w:t>
      </w:r>
      <w:r>
        <w:rPr>
          <w:b w:val="false"/>
          <w:bCs w:val="false"/>
          <w:i/>
          <w:iCs/>
          <w:kern w:val="2"/>
          <w:sz w:val="24"/>
          <w:szCs w:val="24"/>
          <w:lang w:val="fr-FR"/>
        </w:rPr>
        <w:t xml:space="preserve">et </w:t>
      </w:r>
      <w:r>
        <w:rPr>
          <w:bCs/>
          <w:i/>
          <w:iCs/>
          <w:kern w:val="2"/>
          <w:sz w:val="24"/>
          <w:szCs w:val="24"/>
          <w:lang w:val="fr-FR"/>
        </w:rPr>
        <w:t>St Jeoire-Prieuré</w:t>
      </w:r>
      <w:r>
        <w:rPr>
          <w:b/>
          <w:bCs/>
          <w:kern w:val="2"/>
          <w:sz w:val="24"/>
          <w:szCs w:val="24"/>
          <w:lang w:val="fr-FR"/>
        </w:rPr>
        <w:t xml:space="preserve">  </w:t>
      </w:r>
    </w:p>
    <w:p>
      <w:pPr>
        <w:pStyle w:val="Normal"/>
        <w:widowControl w:val="false"/>
        <w:suppressAutoHyphens w:val="true"/>
        <w:overflowPunct w:val="false"/>
        <w:bidi w:val="0"/>
        <w:ind w:start="-964" w:end="0" w:firstLine="1644"/>
        <w:jc w:val="both"/>
        <w:rPr/>
      </w:pPr>
      <w:r>
        <w:rPr>
          <w:rFonts w:eastAsia="Wingdings" w:cs="Wingdings" w:ascii="Wingdings" w:hAnsi="Wingdings"/>
          <w:b w:val="false"/>
          <w:bCs w:val="false"/>
          <w:kern w:val="2"/>
          <w:sz w:val="22"/>
          <w:szCs w:val="22"/>
          <w:lang w:val="fr-FR"/>
        </w:rPr>
        <w:t></w:t>
      </w:r>
      <w:r>
        <w:rPr>
          <w:b w:val="false"/>
          <w:bCs w:val="false"/>
          <w:kern w:val="2"/>
          <w:sz w:val="22"/>
          <w:szCs w:val="22"/>
          <w:lang w:val="fr-FR"/>
        </w:rPr>
        <w:t xml:space="preserve"> </w:t>
      </w:r>
      <w:r>
        <w:rPr>
          <w:b w:val="false"/>
          <w:bCs w:val="false"/>
          <w:kern w:val="2"/>
          <w:sz w:val="22"/>
          <w:szCs w:val="22"/>
          <w:lang w:val="fr-FR"/>
        </w:rPr>
        <w:t xml:space="preserve">Hôte de caisse, Mise en Rayon, Nettoyage </w:t>
      </w:r>
    </w:p>
    <w:p>
      <w:pPr>
        <w:pStyle w:val="Normal"/>
        <w:ind w:start="0" w:end="0" w:hanging="0"/>
        <w:jc w:val="both"/>
        <w:rPr/>
      </w:pPr>
      <w:r>
        <w:rPr>
          <w:bCs/>
          <w:kern w:val="2"/>
          <w:sz w:val="24"/>
          <w:szCs w:val="24"/>
          <w:lang w:val="fr-FR"/>
        </w:rPr>
        <w:tab/>
      </w:r>
      <w:r>
        <w:rPr>
          <w:b/>
          <w:bCs/>
          <w:kern w:val="2"/>
          <w:sz w:val="24"/>
          <w:szCs w:val="24"/>
          <w:lang w:val="fr-FR"/>
        </w:rPr>
        <w:t>Carrefour</w:t>
      </w:r>
      <w:r>
        <w:rPr>
          <w:bCs/>
          <w:kern w:val="2"/>
          <w:sz w:val="24"/>
          <w:szCs w:val="24"/>
          <w:lang w:val="fr-FR"/>
        </w:rPr>
        <w:t xml:space="preserve"> Valentin  </w:t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 xml:space="preserve">Besançon </w:t>
      </w:r>
    </w:p>
    <w:p>
      <w:pPr>
        <w:pStyle w:val="Normal"/>
        <w:ind w:start="0" w:end="0" w:hanging="0"/>
        <w:jc w:val="both"/>
        <w:rPr/>
      </w:pPr>
      <w:r>
        <w:rPr>
          <w:rFonts w:eastAsia="Wingdings" w:cs="Wingdings" w:ascii="Wingdings" w:hAnsi="Wingdings"/>
          <w:bCs/>
          <w:i/>
          <w:kern w:val="2"/>
          <w:sz w:val="24"/>
          <w:szCs w:val="24"/>
          <w:lang w:val="fr-FR"/>
        </w:rPr>
        <w:tab/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></w:t>
      </w:r>
      <w:r>
        <w:rPr>
          <w:bCs/>
          <w:kern w:val="2"/>
          <w:sz w:val="22"/>
          <w:szCs w:val="22"/>
          <w:lang w:val="fr-FR"/>
        </w:rPr>
        <w:t xml:space="preserve"> Vendeur de charcuterie à la coupe</w:t>
      </w:r>
      <w:r>
        <w:rPr>
          <w:b/>
          <w:bCs/>
          <w:kern w:val="2"/>
          <w:sz w:val="24"/>
          <w:szCs w:val="24"/>
          <w:lang w:val="fr-FR"/>
        </w:rPr>
        <w:tab/>
      </w:r>
    </w:p>
    <w:p>
      <w:pPr>
        <w:pStyle w:val="Normal"/>
        <w:ind w:start="-284" w:end="0" w:hanging="709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ab/>
        <w:tab/>
        <w:t xml:space="preserve">Super U </w:t>
        <w:tab/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 xml:space="preserve">Cognin </w:t>
      </w:r>
    </w:p>
    <w:p>
      <w:pPr>
        <w:pStyle w:val="Normal"/>
        <w:ind w:start="-284" w:end="0" w:hanging="709"/>
        <w:jc w:val="both"/>
        <w:rPr/>
      </w:pPr>
      <w:r>
        <w:rPr>
          <w:rFonts w:eastAsia="Wingdings" w:cs="Wingdings" w:ascii="Wingdings" w:hAnsi="Wingdings"/>
          <w:bCs/>
          <w:i/>
          <w:kern w:val="2"/>
          <w:sz w:val="24"/>
          <w:szCs w:val="24"/>
          <w:lang w:val="fr-FR"/>
        </w:rPr>
        <w:tab/>
        <w:tab/>
        <w:tab/>
      </w:r>
      <w:r>
        <w:rPr>
          <w:rFonts w:eastAsia="Wingdings" w:cs="Wingdings" w:ascii="Wingdings" w:hAnsi="Wingdings"/>
          <w:bCs/>
          <w:kern w:val="2"/>
          <w:sz w:val="24"/>
          <w:szCs w:val="24"/>
          <w:lang w:val="fr-FR"/>
        </w:rPr>
        <w:t></w:t>
      </w:r>
      <w:r>
        <w:rPr>
          <w:bCs/>
          <w:kern w:val="2"/>
          <w:sz w:val="24"/>
          <w:szCs w:val="24"/>
          <w:lang w:val="fr-FR"/>
        </w:rPr>
        <w:t xml:space="preserve"> </w:t>
      </w:r>
      <w:r>
        <w:rPr>
          <w:bCs/>
          <w:kern w:val="2"/>
          <w:sz w:val="22"/>
          <w:szCs w:val="22"/>
          <w:lang w:val="fr-FR"/>
        </w:rPr>
        <w:t>Mise en rayon des vins et alcools</w:t>
      </w:r>
    </w:p>
    <w:p>
      <w:pPr>
        <w:pStyle w:val="Normal"/>
        <w:ind w:start="-284" w:end="0" w:hanging="709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ab/>
        <w:tab/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></w:t>
      </w:r>
      <w:r>
        <w:rPr>
          <w:bCs/>
          <w:kern w:val="2"/>
          <w:sz w:val="22"/>
          <w:szCs w:val="22"/>
          <w:lang w:val="fr-FR"/>
        </w:rPr>
        <w:t xml:space="preserve"> </w:t>
      </w:r>
      <w:r>
        <w:rPr>
          <w:kern w:val="2"/>
          <w:sz w:val="22"/>
          <w:szCs w:val="22"/>
          <w:lang w:val="fr-FR"/>
        </w:rPr>
        <w:t>Rayon charcuterie coupe, pesée et entretien</w:t>
      </w:r>
    </w:p>
    <w:p>
      <w:pPr>
        <w:pStyle w:val="Normal"/>
        <w:tabs>
          <w:tab w:val="left" w:pos="709" w:leader="none"/>
          <w:tab w:val="left" w:pos="1418" w:leader="none"/>
        </w:tabs>
        <w:ind w:start="0" w:end="0" w:hanging="0"/>
        <w:jc w:val="both"/>
        <w:rPr/>
      </w:pPr>
      <w:r>
        <w:rPr>
          <w:bCs/>
          <w:kern w:val="2"/>
          <w:sz w:val="24"/>
          <w:szCs w:val="24"/>
          <w:lang w:val="fr-FR"/>
        </w:rPr>
        <w:tab/>
      </w:r>
      <w:r>
        <w:rPr>
          <w:b/>
          <w:bCs/>
          <w:kern w:val="2"/>
          <w:sz w:val="24"/>
          <w:szCs w:val="24"/>
          <w:lang w:val="fr-FR"/>
        </w:rPr>
        <w:t>Monoprix</w:t>
      </w:r>
      <w:r>
        <w:rPr>
          <w:bCs/>
          <w:kern w:val="2"/>
          <w:sz w:val="24"/>
          <w:szCs w:val="24"/>
          <w:lang w:val="fr-FR"/>
        </w:rPr>
        <w:t xml:space="preserve"> </w:t>
        <w:tab/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 xml:space="preserve">Aix Les Bains </w:t>
      </w:r>
    </w:p>
    <w:p>
      <w:pPr>
        <w:pStyle w:val="Normal"/>
        <w:tabs>
          <w:tab w:val="left" w:pos="709" w:leader="none"/>
          <w:tab w:val="left" w:pos="1418" w:leader="none"/>
        </w:tabs>
        <w:ind w:start="0" w:end="0" w:hanging="0"/>
        <w:jc w:val="both"/>
        <w:rPr/>
      </w:pPr>
      <w:r>
        <w:rPr>
          <w:rFonts w:eastAsia="Wingdings" w:cs="Wingdings" w:ascii="Wingdings" w:hAnsi="Wingdings"/>
          <w:bCs/>
          <w:i/>
          <w:kern w:val="2"/>
          <w:sz w:val="24"/>
          <w:szCs w:val="24"/>
          <w:lang w:val="fr-FR"/>
        </w:rPr>
        <w:tab/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></w:t>
      </w:r>
      <w:r>
        <w:rPr>
          <w:bCs/>
          <w:kern w:val="2"/>
          <w:sz w:val="24"/>
          <w:szCs w:val="24"/>
          <w:lang w:val="fr-FR"/>
        </w:rPr>
        <w:t xml:space="preserve"> Hôte de c</w:t>
      </w:r>
      <w:r>
        <w:rPr>
          <w:kern w:val="2"/>
          <w:sz w:val="22"/>
          <w:szCs w:val="22"/>
          <w:lang w:val="fr-FR"/>
        </w:rPr>
        <w:t>aisse et mise en rayon</w:t>
      </w:r>
    </w:p>
    <w:p>
      <w:pPr>
        <w:pStyle w:val="Normal"/>
        <w:keepNext w:val="true"/>
        <w:tabs>
          <w:tab w:val="left" w:pos="709" w:leader="none"/>
          <w:tab w:val="left" w:pos="1418" w:leader="none"/>
        </w:tabs>
        <w:ind w:start="-284" w:end="0" w:hanging="709"/>
        <w:jc w:val="both"/>
        <w:rPr/>
      </w:pPr>
      <w:r>
        <w:rPr>
          <w:bCs/>
          <w:kern w:val="2"/>
          <w:sz w:val="24"/>
          <w:szCs w:val="24"/>
          <w:lang w:val="fr-FR"/>
        </w:rPr>
        <w:tab/>
        <w:tab/>
      </w:r>
      <w:r>
        <w:rPr>
          <w:b/>
          <w:bCs/>
          <w:kern w:val="2"/>
          <w:sz w:val="24"/>
          <w:szCs w:val="24"/>
          <w:lang w:val="fr-FR"/>
        </w:rPr>
        <w:t xml:space="preserve">Halles Savoyardes </w:t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>St Alban-Leysse</w:t>
      </w:r>
      <w:r>
        <w:rPr>
          <w:b/>
          <w:bCs/>
          <w:i/>
          <w:kern w:val="2"/>
          <w:sz w:val="24"/>
          <w:szCs w:val="24"/>
          <w:lang w:val="fr-FR"/>
        </w:rPr>
        <w:t xml:space="preserve"> </w:t>
      </w:r>
    </w:p>
    <w:p>
      <w:pPr>
        <w:pStyle w:val="Normal"/>
        <w:tabs>
          <w:tab w:val="left" w:pos="709" w:leader="none"/>
          <w:tab w:val="left" w:pos="1418" w:leader="none"/>
        </w:tabs>
        <w:ind w:start="-284" w:end="0" w:hanging="709"/>
        <w:jc w:val="both"/>
        <w:rPr/>
      </w:pPr>
      <w:r>
        <w:rPr>
          <w:rFonts w:eastAsia="Wingdings" w:cs="Wingdings" w:ascii="Wingdings" w:hAnsi="Wingdings"/>
          <w:b/>
          <w:bCs/>
          <w:i/>
          <w:kern w:val="2"/>
          <w:sz w:val="24"/>
          <w:szCs w:val="24"/>
          <w:lang w:val="fr-FR"/>
        </w:rPr>
        <w:tab/>
        <w:tab/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></w:t>
      </w:r>
      <w:r>
        <w:rPr>
          <w:bCs/>
          <w:kern w:val="2"/>
          <w:sz w:val="24"/>
          <w:szCs w:val="24"/>
          <w:lang w:val="fr-FR"/>
        </w:rPr>
        <w:t xml:space="preserve"> </w:t>
      </w:r>
      <w:r>
        <w:rPr>
          <w:bCs/>
          <w:kern w:val="2"/>
          <w:sz w:val="22"/>
          <w:szCs w:val="22"/>
          <w:lang w:val="fr-FR"/>
        </w:rPr>
        <w:t>Clavier traditionnel, scanner, Pesée de fruits et légumes.</w:t>
      </w:r>
    </w:p>
    <w:p>
      <w:pPr>
        <w:pStyle w:val="Normal"/>
        <w:tabs>
          <w:tab w:val="left" w:pos="709" w:leader="none"/>
          <w:tab w:val="left" w:pos="1418" w:leader="none"/>
        </w:tabs>
        <w:ind w:start="-284" w:end="0" w:hanging="709"/>
        <w:jc w:val="both"/>
        <w:rPr/>
      </w:pPr>
      <w:r>
        <w:rPr>
          <w:bCs/>
          <w:kern w:val="2"/>
          <w:sz w:val="22"/>
          <w:szCs w:val="22"/>
          <w:lang w:val="fr-FR"/>
        </w:rPr>
        <w:tab/>
        <w:tab/>
      </w:r>
      <w:r>
        <w:rPr>
          <w:b/>
          <w:bCs/>
          <w:kern w:val="2"/>
          <w:sz w:val="24"/>
          <w:szCs w:val="24"/>
          <w:lang w:val="fr-FR"/>
        </w:rPr>
        <w:t xml:space="preserve">Super U </w:t>
        <w:tab/>
        <w:tab/>
        <w:tab/>
        <w:tab/>
        <w:tab/>
        <w:tab/>
        <w:tab/>
        <w:tab/>
        <w:tab/>
      </w:r>
      <w:r>
        <w:rPr>
          <w:bCs/>
          <w:kern w:val="2"/>
          <w:sz w:val="22"/>
          <w:szCs w:val="22"/>
          <w:lang w:val="fr-FR"/>
        </w:rPr>
        <w:t xml:space="preserve">La Ravoire </w:t>
      </w:r>
    </w:p>
    <w:p>
      <w:pPr>
        <w:pStyle w:val="Normal"/>
        <w:tabs>
          <w:tab w:val="left" w:pos="709" w:leader="none"/>
          <w:tab w:val="left" w:pos="1418" w:leader="none"/>
        </w:tabs>
        <w:ind w:start="-284" w:end="0" w:hanging="709"/>
        <w:jc w:val="both"/>
        <w:rPr/>
      </w:pPr>
      <w:r>
        <w:rPr>
          <w:rFonts w:eastAsia="Wingdings" w:cs="Wingdings" w:ascii="Wingdings" w:hAnsi="Wingdings"/>
          <w:b w:val="false"/>
          <w:bCs/>
          <w:kern w:val="2"/>
          <w:sz w:val="22"/>
          <w:szCs w:val="22"/>
          <w:lang w:val="fr-FR"/>
        </w:rPr>
        <w:tab/>
        <w:tab/>
      </w:r>
      <w:r>
        <w:rPr>
          <w:rFonts w:eastAsia="Wingdings" w:cs="Wingdings" w:ascii="Wingdings" w:hAnsi="Wingdings"/>
          <w:b w:val="false"/>
          <w:bCs w:val="false"/>
          <w:kern w:val="2"/>
          <w:sz w:val="22"/>
          <w:szCs w:val="22"/>
          <w:lang w:val="fr-FR"/>
        </w:rPr>
        <w:t></w:t>
      </w:r>
      <w:r>
        <w:rPr>
          <w:rFonts w:eastAsia="Wingdings" w:cs="Times New Roman"/>
          <w:b w:val="false"/>
          <w:bCs w:val="false"/>
          <w:kern w:val="2"/>
          <w:sz w:val="22"/>
          <w:szCs w:val="22"/>
          <w:lang w:val="fr-FR"/>
        </w:rPr>
        <w:t xml:space="preserve"> mise en rayon rayons fruits et légumes</w:t>
      </w:r>
      <w:r>
        <w:rPr>
          <w:rFonts w:eastAsia="Wingdings" w:cs="Wingdings" w:ascii="Wingdings" w:hAnsi="Wingdings"/>
          <w:b w:val="false"/>
          <w:bCs w:val="false"/>
          <w:kern w:val="2"/>
          <w:sz w:val="22"/>
          <w:szCs w:val="22"/>
          <w:lang w:val="fr-FR"/>
        </w:rPr>
        <w:t xml:space="preserve"> </w:t>
      </w:r>
    </w:p>
    <w:p>
      <w:pPr>
        <w:pStyle w:val="Normal"/>
        <w:keepNext w:val="true"/>
        <w:tabs>
          <w:tab w:val="left" w:pos="709" w:leader="none"/>
          <w:tab w:val="left" w:pos="1418" w:leader="none"/>
        </w:tabs>
        <w:ind w:start="-284" w:end="0" w:hanging="709"/>
        <w:jc w:val="both"/>
        <w:rPr/>
      </w:pPr>
      <w:r>
        <w:rPr>
          <w:bCs/>
          <w:kern w:val="2"/>
          <w:sz w:val="24"/>
          <w:szCs w:val="24"/>
          <w:lang w:val="fr-FR"/>
        </w:rPr>
        <w:tab/>
        <w:tab/>
      </w:r>
      <w:r>
        <w:rPr>
          <w:b/>
          <w:bCs/>
          <w:kern w:val="2"/>
          <w:sz w:val="24"/>
          <w:szCs w:val="24"/>
          <w:lang w:val="fr-FR"/>
        </w:rPr>
        <w:t>Marché Plus</w:t>
      </w:r>
      <w:r>
        <w:rPr>
          <w:bCs/>
          <w:kern w:val="2"/>
          <w:sz w:val="24"/>
          <w:szCs w:val="24"/>
          <w:lang w:val="fr-FR"/>
        </w:rPr>
        <w:tab/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>Chambéry</w:t>
      </w:r>
      <w:r>
        <w:rPr>
          <w:b/>
          <w:bCs/>
          <w:i/>
          <w:kern w:val="2"/>
          <w:sz w:val="24"/>
          <w:szCs w:val="24"/>
          <w:lang w:val="fr-FR"/>
        </w:rPr>
        <w:t xml:space="preserve"> </w:t>
      </w:r>
    </w:p>
    <w:p>
      <w:pPr>
        <w:pStyle w:val="Normal"/>
        <w:tabs>
          <w:tab w:val="left" w:pos="709" w:leader="none"/>
          <w:tab w:val="left" w:pos="1418" w:leader="none"/>
        </w:tabs>
        <w:ind w:start="-993" w:end="0" w:hanging="0"/>
        <w:jc w:val="both"/>
        <w:rPr/>
      </w:pPr>
      <w:r>
        <w:rPr>
          <w:rFonts w:eastAsia="Wingdings" w:cs="Wingdings" w:ascii="Wingdings" w:hAnsi="Wingdings"/>
          <w:b/>
          <w:bCs/>
          <w:i/>
          <w:kern w:val="2"/>
          <w:sz w:val="24"/>
          <w:szCs w:val="24"/>
          <w:lang w:val="fr-FR"/>
        </w:rPr>
        <w:tab/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></w:t>
      </w:r>
      <w:r>
        <w:rPr>
          <w:bCs/>
          <w:kern w:val="2"/>
          <w:sz w:val="22"/>
          <w:szCs w:val="22"/>
          <w:lang w:val="fr-FR"/>
        </w:rPr>
        <w:t xml:space="preserve"> </w:t>
      </w:r>
      <w:r>
        <w:rPr>
          <w:kern w:val="2"/>
          <w:sz w:val="22"/>
          <w:szCs w:val="22"/>
          <w:lang w:val="fr-FR"/>
        </w:rPr>
        <w:t>Encaissement</w:t>
      </w:r>
      <w:r>
        <w:rPr>
          <w:b/>
          <w:bCs/>
          <w:kern w:val="2"/>
          <w:sz w:val="22"/>
          <w:szCs w:val="22"/>
          <w:lang w:val="fr-FR"/>
        </w:rPr>
        <w:t xml:space="preserve">, </w:t>
      </w:r>
      <w:r>
        <w:rPr>
          <w:kern w:val="2"/>
          <w:sz w:val="22"/>
          <w:szCs w:val="22"/>
          <w:lang w:val="fr-FR"/>
        </w:rPr>
        <w:t>accueil</w:t>
      </w:r>
      <w:r>
        <w:rPr>
          <w:b/>
          <w:bCs/>
          <w:kern w:val="2"/>
          <w:sz w:val="22"/>
          <w:szCs w:val="22"/>
          <w:lang w:val="fr-FR"/>
        </w:rPr>
        <w:t xml:space="preserve"> </w:t>
      </w:r>
      <w:r>
        <w:rPr>
          <w:kern w:val="2"/>
          <w:sz w:val="22"/>
          <w:szCs w:val="22"/>
          <w:lang w:val="fr-FR"/>
        </w:rPr>
        <w:t>des clients, mise en rayons avec rotation et facing</w:t>
      </w:r>
      <w:r>
        <w:rPr>
          <w:rFonts w:eastAsia="Wingdings" w:cs="Wingdings" w:ascii="Wingdings" w:hAnsi="Wingdings"/>
          <w:bCs/>
          <w:kern w:val="2"/>
          <w:sz w:val="22"/>
          <w:szCs w:val="22"/>
          <w:lang w:val="fr-FR"/>
        </w:rPr>
        <w:t xml:space="preserve"> </w:t>
      </w:r>
    </w:p>
    <w:p>
      <w:pPr>
        <w:pStyle w:val="Normal"/>
        <w:tabs>
          <w:tab w:val="left" w:pos="709" w:leader="none"/>
        </w:tabs>
        <w:ind w:start="-284" w:end="0" w:hanging="709"/>
        <w:jc w:val="both"/>
        <w:rPr/>
      </w:pPr>
      <w:r>
        <w:rPr/>
      </w:r>
    </w:p>
    <w:p>
      <w:pPr>
        <w:pStyle w:val="Normal"/>
        <w:ind w:start="-284" w:end="0" w:hanging="709"/>
        <w:jc w:val="both"/>
        <w:rPr/>
      </w:pPr>
      <w:r>
        <w:rPr>
          <w:kern w:val="2"/>
          <w:sz w:val="24"/>
          <w:szCs w:val="24"/>
          <w:lang w:val="fr-FR"/>
        </w:rPr>
        <w:t>2008</w:t>
        <w:tab/>
        <w:tab/>
        <w:tab/>
      </w:r>
      <w:r>
        <w:rPr>
          <w:b/>
          <w:bCs/>
          <w:kern w:val="2"/>
          <w:sz w:val="26"/>
          <w:szCs w:val="26"/>
          <w:lang w:val="fr-FR"/>
        </w:rPr>
        <w:t>Employé polyvalent de restauration</w:t>
      </w:r>
      <w:r>
        <w:rPr>
          <w:b/>
          <w:bCs/>
          <w:kern w:val="2"/>
          <w:sz w:val="24"/>
          <w:szCs w:val="24"/>
          <w:lang w:val="fr-FR"/>
        </w:rPr>
        <w:tab/>
        <w:tab/>
      </w:r>
    </w:p>
    <w:p>
      <w:pPr>
        <w:pStyle w:val="Normal"/>
        <w:ind w:start="-284" w:end="0" w:hanging="709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ab/>
        <w:tab/>
      </w:r>
      <w:r>
        <w:rPr>
          <w:bCs/>
          <w:kern w:val="2"/>
          <w:sz w:val="24"/>
          <w:szCs w:val="24"/>
          <w:lang w:val="fr-FR"/>
        </w:rPr>
        <w:t xml:space="preserve">Buffet de la gare </w:t>
        <w:tab/>
        <w:tab/>
        <w:tab/>
        <w:tab/>
        <w:tab/>
        <w:tab/>
        <w:tab/>
        <w:tab/>
      </w:r>
      <w:r>
        <w:rPr>
          <w:bCs/>
          <w:i/>
          <w:kern w:val="2"/>
          <w:sz w:val="24"/>
          <w:szCs w:val="24"/>
          <w:lang w:val="fr-FR"/>
        </w:rPr>
        <w:t>Chambéry</w:t>
      </w:r>
    </w:p>
    <w:p>
      <w:pPr>
        <w:pStyle w:val="Normal"/>
        <w:ind w:start="-284" w:end="0" w:hanging="709"/>
        <w:jc w:val="both"/>
        <w:rPr/>
      </w:pPr>
      <w:r>
        <w:rPr>
          <w:kern w:val="2"/>
          <w:sz w:val="24"/>
          <w:szCs w:val="24"/>
          <w:lang w:val="fr-FR"/>
        </w:rPr>
        <w:tab/>
        <w:tab/>
        <w:tab/>
      </w:r>
      <w:r>
        <w:rPr>
          <w:rFonts w:eastAsia="Wingdings" w:cs="Wingdings" w:ascii="Wingdings" w:hAnsi="Wingdings"/>
          <w:bCs/>
          <w:kern w:val="2"/>
          <w:sz w:val="24"/>
          <w:szCs w:val="24"/>
          <w:lang w:val="fr-FR"/>
        </w:rPr>
        <w:t></w:t>
      </w:r>
      <w:r>
        <w:rPr>
          <w:bCs/>
          <w:kern w:val="2"/>
          <w:sz w:val="24"/>
          <w:szCs w:val="24"/>
          <w:lang w:val="fr-FR"/>
        </w:rPr>
        <w:t xml:space="preserve"> </w:t>
      </w:r>
      <w:r>
        <w:rPr>
          <w:kern w:val="2"/>
          <w:sz w:val="24"/>
          <w:szCs w:val="24"/>
          <w:lang w:val="fr-FR"/>
        </w:rPr>
        <w:t xml:space="preserve">Préparation de sandwichs, encaissement, cuisson </w:t>
      </w:r>
    </w:p>
    <w:p>
      <w:pPr>
        <w:pStyle w:val="Normal"/>
        <w:tabs>
          <w:tab w:val="left" w:pos="709" w:leader="none"/>
        </w:tabs>
        <w:ind w:start="708" w:end="0" w:hanging="0"/>
        <w:jc w:val="both"/>
        <w:rPr>
          <w:kern w:val="2"/>
          <w:sz w:val="24"/>
          <w:szCs w:val="24"/>
          <w:lang w:val="fr-FR"/>
        </w:rPr>
      </w:pPr>
      <w:r>
        <w:rPr>
          <w:kern w:val="2"/>
          <w:sz w:val="24"/>
          <w:szCs w:val="24"/>
          <w:lang w:val="fr-FR"/>
        </w:rPr>
        <w:t xml:space="preserve">     </w:t>
      </w:r>
      <w:r>
        <w:rPr>
          <w:kern w:val="2"/>
          <w:sz w:val="24"/>
          <w:szCs w:val="24"/>
          <w:lang w:val="fr-FR"/>
        </w:rPr>
        <w:t>Et entretien des locaux</w:t>
      </w:r>
    </w:p>
    <w:p>
      <w:pPr>
        <w:pStyle w:val="Normal"/>
        <w:tabs>
          <w:tab w:val="left" w:pos="1418" w:leader="none"/>
        </w:tabs>
        <w:ind w:start="-284" w:end="0" w:hanging="709"/>
        <w:jc w:val="both"/>
        <w:rPr>
          <w:kern w:val="2"/>
          <w:sz w:val="12"/>
          <w:szCs w:val="12"/>
          <w:lang w:val="fr-FR"/>
        </w:rPr>
      </w:pPr>
      <w:r>
        <w:rPr>
          <w:kern w:val="2"/>
          <w:sz w:val="12"/>
          <w:szCs w:val="12"/>
          <w:lang w:val="fr-FR"/>
        </w:rPr>
      </w:r>
    </w:p>
    <w:p>
      <w:pPr>
        <w:pStyle w:val="Normal"/>
        <w:tabs>
          <w:tab w:val="left" w:pos="709" w:leader="none"/>
        </w:tabs>
        <w:ind w:start="-284" w:end="0" w:hanging="709"/>
        <w:jc w:val="both"/>
        <w:rPr/>
      </w:pPr>
      <w:r>
        <w:rPr>
          <w:kern w:val="2"/>
          <w:sz w:val="24"/>
          <w:szCs w:val="24"/>
          <w:lang w:val="fr-FR"/>
        </w:rPr>
        <w:t>2006</w:t>
        <w:tab/>
        <w:tab/>
      </w:r>
      <w:r>
        <w:rPr>
          <w:b/>
          <w:bCs/>
          <w:kern w:val="2"/>
          <w:sz w:val="26"/>
          <w:szCs w:val="26"/>
          <w:lang w:val="fr-FR"/>
        </w:rPr>
        <w:t xml:space="preserve">Employé </w:t>
      </w:r>
      <w:r>
        <w:rPr>
          <w:b/>
          <w:bCs/>
          <w:kern w:val="2"/>
          <w:sz w:val="24"/>
          <w:szCs w:val="24"/>
          <w:lang w:val="fr-FR"/>
        </w:rPr>
        <w:tab/>
        <w:tab/>
        <w:tab/>
        <w:tab/>
        <w:tab/>
        <w:tab/>
      </w:r>
    </w:p>
    <w:p>
      <w:pPr>
        <w:pStyle w:val="Normal"/>
        <w:tabs>
          <w:tab w:val="left" w:pos="709" w:leader="none"/>
        </w:tabs>
        <w:ind w:start="-284" w:end="0" w:hanging="709"/>
        <w:jc w:val="both"/>
        <w:rPr/>
      </w:pPr>
      <w:r>
        <w:rPr>
          <w:b/>
          <w:bCs/>
          <w:kern w:val="2"/>
          <w:sz w:val="24"/>
          <w:szCs w:val="24"/>
          <w:lang w:val="fr-FR"/>
        </w:rPr>
        <w:tab/>
        <w:tab/>
      </w:r>
      <w:r>
        <w:rPr>
          <w:bCs/>
          <w:kern w:val="2"/>
          <w:sz w:val="24"/>
          <w:szCs w:val="24"/>
          <w:lang w:val="fr-FR"/>
        </w:rPr>
        <w:t>Mc Donald’s</w:t>
        <w:tab/>
        <w:tab/>
        <w:tab/>
        <w:tab/>
        <w:tab/>
        <w:tab/>
        <w:tab/>
        <w:tab/>
        <w:tab/>
      </w:r>
      <w:r>
        <w:rPr>
          <w:bCs/>
          <w:i/>
          <w:iCs/>
          <w:kern w:val="2"/>
          <w:sz w:val="24"/>
          <w:szCs w:val="24"/>
          <w:lang w:val="fr-FR"/>
        </w:rPr>
        <w:t>Saint Denis</w:t>
      </w:r>
    </w:p>
    <w:p>
      <w:pPr>
        <w:pStyle w:val="Normal"/>
        <w:tabs>
          <w:tab w:val="left" w:pos="709" w:leader="none"/>
        </w:tabs>
        <w:ind w:start="-284" w:end="0" w:hanging="709"/>
        <w:jc w:val="both"/>
        <w:rPr/>
      </w:pPr>
      <w:r>
        <w:rPr>
          <w:bCs/>
          <w:kern w:val="2"/>
          <w:sz w:val="24"/>
          <w:szCs w:val="24"/>
          <w:lang w:val="fr-FR"/>
        </w:rPr>
        <w:tab/>
        <w:tab/>
      </w:r>
      <w:r>
        <w:rPr>
          <w:rFonts w:eastAsia="Wingdings" w:cs="Wingdings" w:ascii="Wingdings" w:hAnsi="Wingdings"/>
          <w:bCs/>
          <w:kern w:val="2"/>
          <w:sz w:val="24"/>
          <w:szCs w:val="24"/>
          <w:lang w:val="fr-FR"/>
        </w:rPr>
        <w:t></w:t>
      </w:r>
      <w:r>
        <w:rPr>
          <w:bCs/>
          <w:kern w:val="2"/>
          <w:sz w:val="24"/>
          <w:szCs w:val="24"/>
          <w:lang w:val="fr-FR"/>
        </w:rPr>
        <w:t xml:space="preserve"> </w:t>
      </w:r>
      <w:r>
        <w:rPr>
          <w:kern w:val="2"/>
          <w:sz w:val="24"/>
          <w:szCs w:val="24"/>
          <w:lang w:val="fr-FR"/>
        </w:rPr>
        <w:t>Préparation et cuisson d’hamburgers.</w:t>
        <w:tab/>
        <w:tab/>
        <w:tab/>
        <w:tab/>
        <w:tab/>
        <w:t>La Réunion</w:t>
      </w:r>
    </w:p>
    <w:p>
      <w:pPr>
        <w:pStyle w:val="Normal"/>
        <w:keepNext w:val="true"/>
        <w:tabs>
          <w:tab w:val="left" w:pos="1418" w:leader="none"/>
        </w:tabs>
        <w:ind w:start="0" w:end="0" w:hanging="709"/>
        <w:jc w:val="both"/>
        <w:rPr>
          <w:kern w:val="2"/>
          <w:sz w:val="24"/>
          <w:szCs w:val="24"/>
          <w:lang w:val="fr-FR"/>
        </w:rPr>
      </w:pPr>
      <w:r>
        <w:rPr>
          <w:kern w:val="2"/>
          <w:sz w:val="24"/>
          <w:szCs w:val="24"/>
          <w:lang w:val="fr-FR"/>
        </w:rPr>
      </w:r>
    </w:p>
    <w:p>
      <w:pPr>
        <w:pStyle w:val="Normal"/>
        <w:keepNext w:val="true"/>
        <w:pBdr>
          <w:bottom w:val="single" w:sz="4" w:space="1" w:color="000000"/>
        </w:pBdr>
        <w:ind w:start="0" w:end="0" w:hanging="0"/>
        <w:jc w:val="center"/>
        <w:rPr>
          <w:b/>
          <w:b/>
          <w:bCs/>
          <w:shadow/>
          <w:color w:val="17365D"/>
          <w:kern w:val="2"/>
          <w:sz w:val="30"/>
          <w:szCs w:val="30"/>
          <w:lang w:val="fr-FR"/>
        </w:rPr>
      </w:pPr>
      <w:r>
        <w:rPr>
          <w:b/>
          <w:bCs/>
          <w:shadow/>
          <w:color w:val="17365D"/>
          <w:kern w:val="2"/>
          <w:sz w:val="30"/>
          <w:szCs w:val="30"/>
          <w:lang w:val="fr-FR"/>
        </w:rPr>
        <w:t>INFORMATIONS COMPLÉMENTAIRES</w:t>
      </w:r>
    </w:p>
    <w:p>
      <w:pPr>
        <w:pStyle w:val="Normal"/>
        <w:keepNext w:val="true"/>
        <w:tabs>
          <w:tab w:val="left" w:pos="1418" w:leader="none"/>
        </w:tabs>
        <w:jc w:val="both"/>
        <w:rPr>
          <w:b/>
          <w:b/>
          <w:kern w:val="2"/>
          <w:sz w:val="24"/>
          <w:szCs w:val="24"/>
          <w:lang w:val="fr-FR"/>
        </w:rPr>
      </w:pPr>
      <w:r>
        <w:rPr>
          <w:b/>
          <w:kern w:val="2"/>
          <w:sz w:val="24"/>
          <w:szCs w:val="24"/>
          <w:lang w:val="fr-FR"/>
        </w:rPr>
      </w:r>
    </w:p>
    <w:p>
      <w:pPr>
        <w:pStyle w:val="Normal"/>
        <w:keepNext w:val="true"/>
        <w:tabs>
          <w:tab w:val="left" w:pos="1418" w:leader="none"/>
        </w:tabs>
        <w:jc w:val="start"/>
        <w:rPr/>
      </w:pPr>
      <w:r>
        <w:rPr>
          <w:b/>
          <w:kern w:val="2"/>
          <w:sz w:val="24"/>
          <w:szCs w:val="24"/>
          <w:lang w:val="fr-FR"/>
        </w:rPr>
        <w:tab/>
      </w:r>
      <w:r>
        <w:rPr>
          <w:b/>
          <w:kern w:val="2"/>
          <w:sz w:val="28"/>
          <w:szCs w:val="28"/>
          <w:lang w:val="fr-FR"/>
        </w:rPr>
        <w:t>Bénévolat :</w:t>
      </w:r>
      <w:r>
        <w:rPr>
          <w:b/>
          <w:kern w:val="2"/>
          <w:sz w:val="26"/>
          <w:szCs w:val="26"/>
          <w:lang w:val="fr-FR"/>
        </w:rPr>
        <w:t xml:space="preserve"> </w:t>
      </w:r>
      <w:r>
        <w:rPr>
          <w:b w:val="false"/>
          <w:bCs w:val="false"/>
          <w:kern w:val="2"/>
          <w:sz w:val="26"/>
          <w:szCs w:val="26"/>
          <w:lang w:val="fr-FR"/>
        </w:rPr>
        <w:t>Aide alimentaire Chambériene et Croix rouge Française,</w:t>
      </w:r>
    </w:p>
    <w:p>
      <w:pPr>
        <w:pStyle w:val="Normal"/>
        <w:tabs>
          <w:tab w:val="left" w:pos="1418" w:leader="none"/>
        </w:tabs>
        <w:jc w:val="start"/>
        <w:rPr/>
      </w:pPr>
      <w:r>
        <w:rPr>
          <w:b w:val="false"/>
          <w:bCs w:val="false"/>
          <w:kern w:val="2"/>
          <w:sz w:val="26"/>
          <w:szCs w:val="26"/>
          <w:lang w:val="fr-FR"/>
        </w:rPr>
        <w:tab/>
      </w:r>
      <w:r>
        <w:rPr>
          <w:rFonts w:eastAsia="Wingdings" w:cs="Wingdings" w:ascii="Wingdings" w:hAnsi="Wingdings"/>
          <w:b w:val="false"/>
          <w:bCs/>
          <w:kern w:val="2"/>
          <w:sz w:val="26"/>
          <w:szCs w:val="26"/>
          <w:lang w:val="fr-FR"/>
        </w:rPr>
        <w:t></w:t>
      </w:r>
      <w:r>
        <w:rPr>
          <w:rFonts w:eastAsia="Wingdings" w:cs="Times New Roman"/>
          <w:b w:val="false"/>
          <w:bCs/>
          <w:kern w:val="2"/>
          <w:sz w:val="26"/>
          <w:szCs w:val="26"/>
          <w:lang w:val="fr-FR"/>
        </w:rPr>
        <w:t xml:space="preserve"> </w:t>
      </w:r>
      <w:r>
        <w:rPr>
          <w:b w:val="false"/>
          <w:bCs w:val="false"/>
          <w:kern w:val="2"/>
          <w:sz w:val="26"/>
          <w:szCs w:val="26"/>
          <w:lang w:val="fr-FR"/>
        </w:rPr>
        <w:t>Réception, trie, Mise en rayon et distribution. Géré une équipe.</w:t>
      </w:r>
    </w:p>
    <w:p>
      <w:pPr>
        <w:pStyle w:val="Normal"/>
        <w:tabs>
          <w:tab w:val="left" w:pos="1418" w:leader="none"/>
        </w:tabs>
        <w:jc w:val="start"/>
        <w:rPr/>
      </w:pPr>
      <w:r>
        <w:rPr>
          <w:b/>
          <w:kern w:val="2"/>
          <w:sz w:val="26"/>
          <w:szCs w:val="26"/>
          <w:lang w:val="fr-FR"/>
        </w:rPr>
        <w:tab/>
      </w:r>
      <w:r>
        <w:rPr>
          <w:b/>
          <w:bCs/>
          <w:kern w:val="2"/>
          <w:sz w:val="28"/>
          <w:szCs w:val="28"/>
          <w:lang w:val="fr-FR"/>
        </w:rPr>
        <w:t>Sport :</w:t>
      </w:r>
      <w:r>
        <w:rPr>
          <w:kern w:val="2"/>
          <w:sz w:val="26"/>
          <w:szCs w:val="26"/>
          <w:lang w:val="fr-FR"/>
        </w:rPr>
        <w:t xml:space="preserve"> Pratique le vélo, la randonné.</w:t>
      </w:r>
    </w:p>
    <w:p>
      <w:pPr>
        <w:pStyle w:val="Normal"/>
        <w:tabs>
          <w:tab w:val="left" w:pos="1418" w:leader="none"/>
        </w:tabs>
        <w:jc w:val="start"/>
        <w:rPr/>
      </w:pPr>
      <w:r>
        <w:rPr>
          <w:kern w:val="2"/>
          <w:sz w:val="26"/>
          <w:szCs w:val="26"/>
          <w:lang w:val="fr-FR"/>
        </w:rPr>
        <w:tab/>
      </w:r>
      <w:r>
        <w:rPr>
          <w:b/>
          <w:bCs/>
          <w:kern w:val="2"/>
          <w:sz w:val="28"/>
          <w:szCs w:val="28"/>
          <w:lang w:val="fr-FR"/>
        </w:rPr>
        <w:t>Loisirs :</w:t>
      </w:r>
      <w:r>
        <w:rPr>
          <w:kern w:val="2"/>
          <w:sz w:val="26"/>
          <w:szCs w:val="26"/>
          <w:lang w:val="fr-FR"/>
        </w:rPr>
        <w:t xml:space="preserve"> photographie, cinéma, Détection de métaux.</w:t>
      </w:r>
      <w:bookmarkStart w:id="0" w:name="_PictureBullets"/>
    </w:p>
    <w:p>
      <w:pPr>
        <w:pStyle w:val="Normal"/>
        <w:tabs>
          <w:tab w:val="left" w:pos="1418" w:leader="none"/>
        </w:tabs>
        <w:jc w:val="both"/>
        <w:rPr/>
      </w:pPr>
      <w:r>
        <w:rPr>
          <w:vanish/>
          <w:kern w:val="2"/>
          <w:sz w:val="24"/>
          <w:szCs w:val="24"/>
          <w:lang w:val="fr-FR"/>
        </w:rPr>
        <w:t>²</w:t>
      </w:r>
      <w:r>
        <w:rPr>
          <w:vanish/>
        </w:rPr>
        <w:drawing>
          <wp:inline distT="0" distB="0" distL="0" distR="0">
            <wp:extent cx="252095" cy="252095"/>
            <wp:effectExtent l="0" t="0" r="0" b="0"/>
            <wp:docPr id="2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type w:val="nextPage"/>
      <w:pgSz w:w="11906" w:h="16838"/>
      <w:pgMar w:left="1418" w:right="566" w:header="0" w:top="284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Courier New">
    <w:charset w:val="00" w:characterSet="windows-1252"/>
    <w:family w:val="modern"/>
    <w:pitch w:val="default"/>
  </w:font>
  <w:font w:name="Liberation Sans">
    <w:altName w:val="Arial"/>
    <w:charset w:val="00" w:characterSet="windows-1252"/>
    <w:family w:val="swiss"/>
    <w:pitch w:val="variable"/>
  </w:font>
  <w:font w:name="Webdings">
    <w:charset w:val="0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start"/>
      <w:pPr>
        <w:tabs>
          <w:tab w:val="num" w:pos="1080"/>
        </w:tabs>
        <w:ind w:start="1080" w:hanging="360"/>
      </w:pPr>
      <w:rPr>
        <w:rFonts w:ascii="Wingdings" w:hAnsi="Wingdings" w:cs="Wingdings" w:hint="default"/>
        <w:sz w:val="24"/>
        <w:kern w:val="2"/>
        <w:szCs w:val="24"/>
        <w:rFonts w:cs="Wingdings"/>
        <w:lang w:val="fr-FR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1530"/>
        </w:tabs>
        <w:ind w:start="153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ind w:start="0" w:hanging="0"/>
      </w:pPr>
    </w:lvl>
    <w:lvl w:ilvl="1">
      <w:start w:val="1"/>
      <w:numFmt w:val="none"/>
      <w:suff w:val="nothing"/>
      <w:lvlText w:val=""/>
      <w:lvlJc w:val="start"/>
      <w:pPr>
        <w:ind w:start="0" w:hanging="0"/>
      </w:pPr>
    </w:lvl>
    <w:lvl w:ilvl="2">
      <w:start w:val="1"/>
      <w:numFmt w:val="none"/>
      <w:suff w:val="nothing"/>
      <w:lvlText w:val=""/>
      <w:lvlJc w:val="start"/>
      <w:pPr>
        <w:ind w:start="0" w:hanging="0"/>
      </w:pPr>
    </w:lvl>
    <w:lvl w:ilvl="3">
      <w:start w:val="1"/>
      <w:numFmt w:val="none"/>
      <w:suff w:val="nothing"/>
      <w:lvlText w:val=""/>
      <w:lvlJc w:val="start"/>
      <w:pPr>
        <w:ind w:start="0" w:hanging="0"/>
      </w:pPr>
    </w:lvl>
    <w:lvl w:ilvl="4">
      <w:start w:val="1"/>
      <w:numFmt w:val="none"/>
      <w:suff w:val="nothing"/>
      <w:lvlText w:val=""/>
      <w:lvlJc w:val="start"/>
      <w:pPr>
        <w:ind w:start="0" w:hanging="0"/>
      </w:pPr>
    </w:lvl>
    <w:lvl w:ilvl="5">
      <w:start w:val="1"/>
      <w:numFmt w:val="none"/>
      <w:suff w:val="nothing"/>
      <w:lvlText w:val=""/>
      <w:lvlJc w:val="start"/>
      <w:pPr>
        <w:ind w:start="0" w:hanging="0"/>
      </w:pPr>
    </w:lvl>
    <w:lvl w:ilvl="6">
      <w:start w:val="1"/>
      <w:numFmt w:val="none"/>
      <w:suff w:val="nothing"/>
      <w:lvlText w:val=""/>
      <w:lvlJc w:val="start"/>
      <w:pPr>
        <w:ind w:start="0" w:hanging="0"/>
      </w:pPr>
    </w:lvl>
    <w:lvl w:ilvl="7">
      <w:start w:val="1"/>
      <w:numFmt w:val="none"/>
      <w:suff w:val="nothing"/>
      <w:lvlText w:val=""/>
      <w:lvlJc w:val="start"/>
      <w:pPr>
        <w:ind w:start="0" w:hanging="0"/>
      </w:pPr>
    </w:lvl>
    <w:lvl w:ilvl="8">
      <w:start w:val="1"/>
      <w:numFmt w:val="none"/>
      <w:suff w:val="nothing"/>
      <w:lvlText w:val=""/>
      <w:lvlJc w:val="start"/>
      <w:pPr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en-US" w:eastAsia="zh-CN" w:bidi="ar-SA"/>
    </w:rPr>
  </w:style>
  <w:style w:type="character" w:styleId="WW8Num1z0">
    <w:name w:val="WW8Num1z0"/>
    <w:qFormat/>
    <w:rPr>
      <w:rFonts w:ascii="Wingdings" w:hAnsi="Wingdings" w:cs="Wingdings"/>
      <w:kern w:val="2"/>
      <w:sz w:val="24"/>
      <w:szCs w:val="24"/>
      <w:lang w:val="fr-FR"/>
    </w:rPr>
  </w:style>
  <w:style w:type="character" w:styleId="WW8Num2z0">
    <w:name w:val="WW8Num2z0"/>
    <w:qFormat/>
    <w:rPr>
      <w:rFonts w:ascii="Symbol" w:hAnsi="Symbol" w:cs="Symbol"/>
      <w:kern w:val="2"/>
      <w:sz w:val="24"/>
      <w:szCs w:val="24"/>
      <w:lang w:val="fr-FR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1">
    <w:name w:val="WW8Num2z1"/>
    <w:qFormat/>
    <w:rPr>
      <w:rFonts w:ascii="Symbol" w:hAnsi="Symbol" w:cs="Symbol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Policepardfaut">
    <w:name w:val="Police par défaut"/>
    <w:qFormat/>
    <w:rPr/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character" w:styleId="BulletSymbols">
    <w:name w:val="Bullet Symbols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cocyclopub@outlook.fr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LibreOffice/6.0.4.2$Windows_x86 LibreOffice_project/9b0d9b32d5dcda91d2f1a96dc04c645c450872bf</Application>
  <Pages>1</Pages>
  <Words>276</Words>
  <Characters>1497</Characters>
  <CharactersWithSpaces>1936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2016-10-03T14:56:00Z</dcterms:created>
  <dc:creator>David</dc:creator>
  <dc:description/>
  <dc:language>fr-FR</dc:language>
  <cp:lastModifiedBy/>
  <cp:lastPrinted>2020-05-16T23:04:00Z</cp:lastPrinted>
  <dcterms:modified xsi:type="dcterms:W3CDTF">2020-07-08T23:51:42Z</dcterms:modified>
  <cp:revision>7</cp:revision>
  <dc:subject/>
  <dc:title/>
</cp:coreProperties>
</file>